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6ADF02DF" w14:textId="087E0FA3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>РЕШЕНИЕ ЗА ОТКАЗ ОТ ВЕРИФИКАЦИЯ</w:t>
      </w:r>
    </w:p>
    <w:p w14:paraId="672AA5F9" w14:textId="77777777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8B4A78" w14:textId="37239384" w:rsidR="00201F6A" w:rsidRDefault="00F66450" w:rsidP="00F66450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46C61"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5pt;height:79.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7CCA6144" w14:textId="1B96665D" w:rsidR="00F66450" w:rsidRPr="00F66450" w:rsidRDefault="00F66450" w:rsidP="00F66450">
      <w:pPr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0961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</w:rPr>
        <w:t>64а</w:t>
      </w:r>
      <w:r w:rsidRPr="00F66450">
        <w:rPr>
          <w:rFonts w:ascii="Times New Roman" w:eastAsia="Times New Roman" w:hAnsi="Times New Roman"/>
          <w:b/>
          <w:sz w:val="24"/>
          <w:szCs w:val="24"/>
        </w:rPr>
        <w:t>, ал. 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Закон</w:t>
      </w:r>
      <w:bookmarkEnd w:id="0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а за управление на средствата от Европейските фондове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при споделено управление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(ЗУСЕФ</w:t>
      </w:r>
      <w:r>
        <w:rPr>
          <w:rFonts w:ascii="Times New Roman" w:eastAsia="Times New Roman" w:hAnsi="Times New Roman"/>
          <w:b/>
          <w:sz w:val="24"/>
          <w:szCs w:val="24"/>
        </w:rPr>
        <w:t>СУ</w:t>
      </w: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), в качеството си на Ръководител на Управляващия орган на Програма “Образование“, </w:t>
      </w:r>
    </w:p>
    <w:p w14:paraId="076F74B1" w14:textId="08D4B531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43596540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D532D2" w:rsidRPr="00D532D2">
        <w:rPr>
          <w:rFonts w:ascii="Times New Roman" w:hAnsi="Times New Roman"/>
          <w:sz w:val="24"/>
          <w:szCs w:val="24"/>
        </w:rPr>
        <w:t>за извършена верификация</w:t>
      </w:r>
      <w:r w:rsidR="00D532D2" w:rsidRPr="00D532D2" w:rsidDel="006F01D6">
        <w:rPr>
          <w:rFonts w:ascii="Times New Roman" w:hAnsi="Times New Roman"/>
          <w:sz w:val="24"/>
          <w:szCs w:val="24"/>
        </w:rPr>
        <w:t xml:space="preserve"> </w:t>
      </w:r>
      <w:r w:rsidR="00D532D2" w:rsidRPr="00D532D2">
        <w:rPr>
          <w:rFonts w:ascii="Times New Roman" w:hAnsi="Times New Roman"/>
          <w:sz w:val="24"/>
          <w:szCs w:val="24"/>
        </w:rPr>
        <w:t>№ …………..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………………………………. </w:t>
      </w:r>
      <w:r w:rsidR="00B53422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>, че разходите са недължимо платени или надплатени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5DBF84B3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5E965D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</w:t>
      </w:r>
      <w:r w:rsidR="00F66450" w:rsidRPr="00F66450">
        <w:rPr>
          <w:rFonts w:ascii="Times New Roman" w:hAnsi="Times New Roman"/>
          <w:bCs/>
          <w:sz w:val="24"/>
          <w:szCs w:val="24"/>
        </w:rPr>
        <w:t>чл. 64а, ал. 1 от ЗУСЕФСУ</w:t>
      </w:r>
      <w:r w:rsidR="00F66450">
        <w:rPr>
          <w:rFonts w:ascii="Times New Roman" w:hAnsi="Times New Roman"/>
          <w:sz w:val="24"/>
          <w:szCs w:val="24"/>
        </w:rPr>
        <w:t xml:space="preserve"> и</w:t>
      </w:r>
      <w:r w:rsidR="00F66450" w:rsidRPr="00F66450">
        <w:rPr>
          <w:rFonts w:ascii="Times New Roman" w:hAnsi="Times New Roman"/>
          <w:sz w:val="24"/>
          <w:szCs w:val="24"/>
        </w:rPr>
        <w:t xml:space="preserve"> </w:t>
      </w:r>
      <w:r w:rsidR="00396D0B">
        <w:rPr>
          <w:rFonts w:ascii="Times New Roman" w:hAnsi="Times New Roman"/>
          <w:sz w:val="24"/>
          <w:szCs w:val="24"/>
        </w:rPr>
        <w:t xml:space="preserve">чл. 35, ал. </w:t>
      </w:r>
      <w:r w:rsidR="002157F4">
        <w:rPr>
          <w:rFonts w:ascii="Times New Roman" w:hAnsi="Times New Roman"/>
          <w:sz w:val="24"/>
          <w:szCs w:val="24"/>
        </w:rPr>
        <w:t>1</w:t>
      </w:r>
      <w:r w:rsidR="00396D0B">
        <w:rPr>
          <w:rFonts w:ascii="Times New Roman" w:hAnsi="Times New Roman"/>
          <w:sz w:val="24"/>
          <w:szCs w:val="24"/>
        </w:rPr>
        <w:t xml:space="preserve">, т. </w:t>
      </w:r>
      <w:r w:rsidR="002157F4">
        <w:rPr>
          <w:rFonts w:ascii="Times New Roman" w:hAnsi="Times New Roman"/>
          <w:sz w:val="24"/>
          <w:szCs w:val="24"/>
        </w:rPr>
        <w:t>2</w:t>
      </w:r>
      <w:r w:rsidR="00396D0B">
        <w:rPr>
          <w:rFonts w:ascii="Times New Roman" w:hAnsi="Times New Roman"/>
          <w:sz w:val="24"/>
          <w:szCs w:val="24"/>
        </w:rPr>
        <w:t xml:space="preserve"> от Наредба № </w:t>
      </w:r>
      <w:bookmarkStart w:id="1" w:name="_Hlk130551702"/>
      <w:r w:rsidR="00396D0B">
        <w:rPr>
          <w:rFonts w:ascii="Times New Roman" w:hAnsi="Times New Roman"/>
          <w:sz w:val="24"/>
          <w:szCs w:val="24"/>
        </w:rPr>
        <w:t>Н-</w:t>
      </w:r>
      <w:r w:rsidR="00D532D2">
        <w:rPr>
          <w:rFonts w:ascii="Times New Roman" w:hAnsi="Times New Roman"/>
          <w:sz w:val="24"/>
          <w:szCs w:val="24"/>
        </w:rPr>
        <w:t>5</w:t>
      </w:r>
      <w:r w:rsidR="00396D0B">
        <w:rPr>
          <w:rFonts w:ascii="Times New Roman" w:hAnsi="Times New Roman"/>
          <w:sz w:val="24"/>
          <w:szCs w:val="24"/>
        </w:rPr>
        <w:t xml:space="preserve"> от 2</w:t>
      </w:r>
      <w:r w:rsidR="00D532D2">
        <w:rPr>
          <w:rFonts w:ascii="Times New Roman" w:hAnsi="Times New Roman"/>
          <w:sz w:val="24"/>
          <w:szCs w:val="24"/>
        </w:rPr>
        <w:t>9</w:t>
      </w:r>
      <w:r w:rsidR="00396D0B">
        <w:rPr>
          <w:rFonts w:ascii="Times New Roman" w:hAnsi="Times New Roman"/>
          <w:sz w:val="24"/>
          <w:szCs w:val="24"/>
        </w:rPr>
        <w:t>.</w:t>
      </w:r>
      <w:r w:rsidR="00D532D2">
        <w:rPr>
          <w:rFonts w:ascii="Times New Roman" w:hAnsi="Times New Roman"/>
          <w:sz w:val="24"/>
          <w:szCs w:val="24"/>
        </w:rPr>
        <w:t>12</w:t>
      </w:r>
      <w:r w:rsidR="00396D0B">
        <w:rPr>
          <w:rFonts w:ascii="Times New Roman" w:hAnsi="Times New Roman"/>
          <w:sz w:val="24"/>
          <w:szCs w:val="24"/>
        </w:rPr>
        <w:t>.20</w:t>
      </w:r>
      <w:r w:rsidR="00D532D2">
        <w:rPr>
          <w:rFonts w:ascii="Times New Roman" w:hAnsi="Times New Roman"/>
          <w:sz w:val="24"/>
          <w:szCs w:val="24"/>
        </w:rPr>
        <w:t>22</w:t>
      </w:r>
      <w:r w:rsidR="00396D0B">
        <w:rPr>
          <w:rFonts w:ascii="Times New Roman" w:hAnsi="Times New Roman"/>
          <w:sz w:val="24"/>
          <w:szCs w:val="24"/>
        </w:rPr>
        <w:t xml:space="preserve"> г</w:t>
      </w:r>
      <w:r w:rsidR="00396D0B">
        <w:rPr>
          <w:rFonts w:ascii="Times New Roman" w:eastAsia="Times New Roman" w:hAnsi="Times New Roman"/>
          <w:sz w:val="24"/>
          <w:szCs w:val="24"/>
        </w:rPr>
        <w:t>.</w:t>
      </w:r>
      <w:bookmarkEnd w:id="1"/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FC4E8A8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F6645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</w:t>
      </w:r>
      <w:bookmarkStart w:id="2" w:name="_Hlk114650606"/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bookmarkEnd w:id="2"/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14:paraId="7E3DCAF4" w14:textId="03C4EE2B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46C61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 w:rsidRPr="00A46C61">
        <w:rPr>
          <w:rFonts w:ascii="Times New Roman" w:hAnsi="Times New Roman"/>
          <w:sz w:val="24"/>
          <w:szCs w:val="24"/>
          <w:lang w:val="ru-RU" w:eastAsia="en-GB"/>
        </w:rPr>
        <w:t>-</w:t>
      </w:r>
      <w:r>
        <w:rPr>
          <w:rFonts w:ascii="Times New Roman" w:hAnsi="Times New Roman"/>
          <w:sz w:val="24"/>
          <w:szCs w:val="24"/>
          <w:lang w:val="en-GB" w:eastAsia="en-GB"/>
        </w:rPr>
        <w:t>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 стартиралото производство по издаване на </w:t>
      </w:r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E503EE" w14:textId="24999CE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</w:t>
      </w:r>
      <w:r w:rsidR="00F66450">
        <w:rPr>
          <w:rFonts w:ascii="Times New Roman" w:hAnsi="Times New Roman"/>
          <w:i/>
          <w:sz w:val="24"/>
          <w:szCs w:val="24"/>
          <w:shd w:val="clear" w:color="auto" w:fill="FFFFFF"/>
        </w:rPr>
        <w:t>Решението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1177967" w:rsidR="00201F6A" w:rsidRPr="00A46C61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обсъдих представените обяснения и възражения от страна на бенефициента, </w:t>
      </w:r>
      <w:bookmarkStart w:id="3" w:name="_Hlk114651283"/>
      <w:r w:rsidRPr="005861C3">
        <w:rPr>
          <w:rFonts w:ascii="Times New Roman" w:hAnsi="Times New Roman"/>
          <w:sz w:val="24"/>
          <w:szCs w:val="24"/>
          <w:lang w:eastAsia="bg-BG"/>
        </w:rPr>
        <w:t xml:space="preserve">на основание </w:t>
      </w:r>
      <w:r w:rsidR="00D37A7C" w:rsidRPr="005861C3">
        <w:rPr>
          <w:rFonts w:ascii="Times New Roman" w:hAnsi="Times New Roman"/>
          <w:bCs/>
          <w:sz w:val="24"/>
          <w:szCs w:val="24"/>
          <w:lang w:eastAsia="bg-BG"/>
        </w:rPr>
        <w:t>чл. 64а, ал. 1 от ЗУСЕФСУ</w:t>
      </w:r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End w:id="3"/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чл. 35, </w:t>
      </w:r>
      <w:r w:rsidR="005E3444" w:rsidRPr="005861C3">
        <w:rPr>
          <w:rFonts w:ascii="Times New Roman" w:hAnsi="Times New Roman"/>
          <w:sz w:val="24"/>
          <w:szCs w:val="24"/>
          <w:lang w:eastAsia="bg-BG"/>
        </w:rPr>
        <w:t xml:space="preserve">ал. 3, т. 1 от Наредба № Н-5 от 29.12.2022 г. </w:t>
      </w:r>
      <w:bookmarkStart w:id="4" w:name="_Hlk130551746"/>
      <w:r w:rsidR="005E3444" w:rsidRPr="005861C3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bookmarkEnd w:id="4"/>
      <w:r w:rsidRPr="005861C3">
        <w:rPr>
          <w:rFonts w:ascii="Times New Roman" w:hAnsi="Times New Roman"/>
          <w:sz w:val="24"/>
          <w:szCs w:val="24"/>
          <w:lang w:eastAsia="bg-BG"/>
        </w:rPr>
        <w:t>,</w:t>
      </w:r>
    </w:p>
    <w:p w14:paraId="5E72BF9F" w14:textId="6E5837DD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9640315" w14:textId="77777777" w:rsidR="00D37A7C" w:rsidRDefault="00D3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07A59E" w14:textId="1D2A0260" w:rsidR="00D37A7C" w:rsidRPr="00EF4270" w:rsidRDefault="00D37A7C" w:rsidP="003F6DAC">
      <w:pPr>
        <w:pStyle w:val="ListParagraph"/>
        <w:numPr>
          <w:ilvl w:val="0"/>
          <w:numId w:val="8"/>
        </w:numPr>
        <w:spacing w:line="360" w:lineRule="auto"/>
        <w:ind w:left="142" w:firstLine="578"/>
        <w:jc w:val="both"/>
        <w:rPr>
          <w:rFonts w:ascii="Times New Roman" w:hAnsi="Times New Roman"/>
          <w:sz w:val="24"/>
          <w:szCs w:val="24"/>
          <w:lang w:eastAsia="en-GB"/>
        </w:rPr>
      </w:pPr>
      <w:r w:rsidRPr="00EF4270">
        <w:rPr>
          <w:rFonts w:ascii="Times New Roman" w:hAnsi="Times New Roman"/>
          <w:b/>
          <w:sz w:val="24"/>
          <w:szCs w:val="24"/>
        </w:rPr>
        <w:t>ИЗДАВАМ ОТКАЗ ЗА ВЕРИФИКАЦИЯ</w:t>
      </w:r>
      <w:r w:rsidRPr="00EF4270">
        <w:rPr>
          <w:rFonts w:ascii="Times New Roman" w:hAnsi="Times New Roman"/>
          <w:sz w:val="24"/>
          <w:szCs w:val="24"/>
        </w:rPr>
        <w:t xml:space="preserve"> </w:t>
      </w:r>
      <w:r w:rsidR="00201F6A" w:rsidRPr="00EF4270">
        <w:rPr>
          <w:rFonts w:ascii="Times New Roman" w:hAnsi="Times New Roman"/>
          <w:sz w:val="24"/>
          <w:szCs w:val="24"/>
        </w:rPr>
        <w:t xml:space="preserve">в размер на </w:t>
      </w:r>
      <w:r w:rsidR="00D14A4B" w:rsidRPr="00EF4270">
        <w:rPr>
          <w:rFonts w:ascii="Times New Roman" w:hAnsi="Times New Roman"/>
          <w:sz w:val="24"/>
          <w:szCs w:val="24"/>
        </w:rPr>
        <w:t>……………</w:t>
      </w:r>
      <w:r w:rsidR="00201F6A" w:rsidRPr="00EF4270">
        <w:rPr>
          <w:rFonts w:ascii="Times New Roman" w:hAnsi="Times New Roman"/>
          <w:sz w:val="24"/>
          <w:szCs w:val="24"/>
        </w:rPr>
        <w:t xml:space="preserve"> лв. </w:t>
      </w:r>
      <w:r w:rsidRPr="00EF4270">
        <w:rPr>
          <w:rFonts w:ascii="Times New Roman" w:hAnsi="Times New Roman"/>
          <w:sz w:val="24"/>
          <w:szCs w:val="24"/>
        </w:rPr>
        <w:t xml:space="preserve">на основание </w:t>
      </w:r>
      <w:r w:rsidRPr="00F66450">
        <w:rPr>
          <w:rFonts w:ascii="Times New Roman" w:hAnsi="Times New Roman"/>
          <w:bCs/>
          <w:sz w:val="24"/>
          <w:szCs w:val="24"/>
        </w:rPr>
        <w:t xml:space="preserve">чл. </w:t>
      </w:r>
      <w:r w:rsidRPr="00EF4270">
        <w:rPr>
          <w:rFonts w:ascii="Times New Roman" w:hAnsi="Times New Roman"/>
          <w:bCs/>
          <w:sz w:val="24"/>
          <w:szCs w:val="24"/>
        </w:rPr>
        <w:t>64а</w:t>
      </w:r>
      <w:r w:rsidRPr="00F66450">
        <w:rPr>
          <w:rFonts w:ascii="Times New Roman" w:hAnsi="Times New Roman"/>
          <w:bCs/>
          <w:sz w:val="24"/>
          <w:szCs w:val="24"/>
        </w:rPr>
        <w:t>, ал. 1</w:t>
      </w:r>
      <w:r w:rsidRPr="00EF4270">
        <w:rPr>
          <w:rFonts w:ascii="Times New Roman" w:hAnsi="Times New Roman"/>
          <w:bCs/>
          <w:sz w:val="24"/>
          <w:szCs w:val="24"/>
        </w:rPr>
        <w:t xml:space="preserve"> от </w:t>
      </w:r>
      <w:r w:rsidRPr="00F66450">
        <w:rPr>
          <w:rFonts w:ascii="Times New Roman" w:hAnsi="Times New Roman"/>
          <w:bCs/>
          <w:sz w:val="24"/>
          <w:szCs w:val="24"/>
        </w:rPr>
        <w:t>З</w:t>
      </w:r>
      <w:r w:rsidRPr="00EF4270">
        <w:rPr>
          <w:rFonts w:ascii="Times New Roman" w:hAnsi="Times New Roman"/>
          <w:bCs/>
          <w:sz w:val="24"/>
          <w:szCs w:val="24"/>
        </w:rPr>
        <w:t>УСЕФСУ</w:t>
      </w:r>
      <w:r w:rsidR="00201F6A" w:rsidRPr="00EF4270">
        <w:rPr>
          <w:rFonts w:ascii="Times New Roman" w:hAnsi="Times New Roman"/>
          <w:sz w:val="24"/>
          <w:szCs w:val="24"/>
        </w:rPr>
        <w:t xml:space="preserve"> </w:t>
      </w:r>
      <w:r w:rsidR="00EF4270" w:rsidRPr="00EF4270">
        <w:rPr>
          <w:rFonts w:ascii="Times New Roman" w:hAnsi="Times New Roman"/>
          <w:b/>
          <w:sz w:val="24"/>
          <w:szCs w:val="24"/>
        </w:rPr>
        <w:t>в т.ч.</w:t>
      </w:r>
    </w:p>
    <w:p w14:paraId="06DC9FB8" w14:textId="77777777" w:rsidR="00EF4270" w:rsidRPr="005107EB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lastRenderedPageBreak/>
        <w:t xml:space="preserve">БФП - ………………. </w:t>
      </w:r>
    </w:p>
    <w:p w14:paraId="58E8160E" w14:textId="77777777" w:rsidR="00EF4270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3B791AE4" w14:textId="77777777" w:rsidR="00D37A7C" w:rsidRPr="00351620" w:rsidRDefault="00D37A7C" w:rsidP="00EF4270">
      <w:pPr>
        <w:pStyle w:val="Style"/>
        <w:spacing w:after="120" w:line="360" w:lineRule="auto"/>
        <w:ind w:left="1134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7DF47B67" w14:textId="598D4D99" w:rsidR="00201F6A" w:rsidRPr="00AC4FD9" w:rsidRDefault="00201F6A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EF4270">
        <w:rPr>
          <w:rFonts w:ascii="Times New Roman" w:hAnsi="Times New Roman"/>
          <w:sz w:val="24"/>
          <w:szCs w:val="24"/>
          <w:lang w:eastAsia="en-GB"/>
        </w:rPr>
        <w:t>ото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F4270">
        <w:rPr>
          <w:rFonts w:ascii="Times New Roman" w:hAnsi="Times New Roman"/>
          <w:sz w:val="24"/>
          <w:szCs w:val="24"/>
          <w:lang w:eastAsia="en-GB"/>
        </w:rPr>
        <w:t>Решение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F4270" w:rsidRPr="00EF4270">
        <w:rPr>
          <w:rFonts w:ascii="Times New Roman" w:hAnsi="Times New Roman"/>
          <w:bCs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53227003" w:rsidR="00201F6A" w:rsidRDefault="00201F6A" w:rsidP="003F6DAC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64а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, ал. 1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 xml:space="preserve"> от 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З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УСЕФСУ</w:t>
      </w:r>
      <w:r w:rsidR="00D245CF">
        <w:rPr>
          <w:rFonts w:ascii="Times New Roman" w:eastAsia="Times New Roman" w:hAnsi="Times New Roman"/>
          <w:bCs/>
          <w:sz w:val="24"/>
          <w:szCs w:val="24"/>
        </w:rPr>
        <w:t xml:space="preserve"> и чл.35, ал.3, т.1 от </w:t>
      </w:r>
      <w:r w:rsidR="00D245CF" w:rsidRPr="00D245CF">
        <w:rPr>
          <w:rFonts w:ascii="Times New Roman" w:eastAsia="Times New Roman" w:hAnsi="Times New Roman"/>
          <w:sz w:val="24"/>
          <w:szCs w:val="24"/>
        </w:rPr>
        <w:t>Наредба № Н-5 от 29.12.2022 г.</w:t>
      </w:r>
      <w:r w:rsidRPr="00A46C6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</w:t>
      </w:r>
      <w:r w:rsidR="00D245CF">
        <w:rPr>
          <w:rFonts w:ascii="Times New Roman" w:eastAsia="Times New Roman" w:hAnsi="Times New Roman"/>
          <w:b/>
          <w:sz w:val="24"/>
          <w:szCs w:val="24"/>
        </w:rPr>
        <w:t>датата, на която е информиран бенефициента чрез ИСУН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/>
          <w:sz w:val="24"/>
          <w:szCs w:val="24"/>
        </w:rPr>
        <w:t>по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A46C61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7F1A7491" w:rsidR="00387BBC" w:rsidRDefault="00387BBC" w:rsidP="003F6DA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5861C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5861C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Н-</w:t>
      </w:r>
      <w:r w:rsidR="005861C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5861C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</w:t>
      </w:r>
      <w:r w:rsidR="005861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г.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6DAFD9C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A859E0">
        <w:rPr>
          <w:rFonts w:ascii="Times New Roman" w:eastAsia="Times New Roman" w:hAnsi="Times New Roman"/>
          <w:sz w:val="24"/>
          <w:szCs w:val="24"/>
        </w:rPr>
        <w:t>…………..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175297D4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5861C3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, ал. 2 от Наредба № Н-</w:t>
      </w:r>
      <w:r w:rsidR="005861C3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861C3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5861C3">
        <w:rPr>
          <w:rFonts w:ascii="Times New Roman" w:eastAsia="Times New Roman" w:hAnsi="Times New Roman"/>
          <w:sz w:val="24"/>
          <w:szCs w:val="24"/>
        </w:rPr>
        <w:t>22</w:t>
      </w:r>
      <w:r w:rsidR="00D245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г. при възстановяване на задължението преди крайния срок за доброволно изпълнение не се дължи лихва за забава.</w:t>
      </w:r>
    </w:p>
    <w:p w14:paraId="0EC7B6F2" w14:textId="654E4B77" w:rsidR="00EF4270" w:rsidRPr="00EF4270" w:rsidRDefault="00EF4270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270">
        <w:rPr>
          <w:rFonts w:ascii="Times New Roman" w:hAnsi="Times New Roman"/>
          <w:sz w:val="24"/>
          <w:szCs w:val="24"/>
        </w:rPr>
        <w:t>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681925">
        <w:rPr>
          <w:rFonts w:ascii="Times New Roman" w:hAnsi="Times New Roman"/>
          <w:sz w:val="24"/>
          <w:szCs w:val="24"/>
        </w:rPr>
        <w:t>.</w:t>
      </w:r>
    </w:p>
    <w:p w14:paraId="744E2590" w14:textId="060A64A6" w:rsidR="00201F6A" w:rsidRPr="00A46C61" w:rsidRDefault="00201F6A" w:rsidP="003F6DAC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10EAA">
        <w:rPr>
          <w:rFonts w:ascii="Times New Roman" w:hAnsi="Times New Roman"/>
          <w:sz w:val="24"/>
          <w:szCs w:val="24"/>
        </w:rPr>
        <w:t xml:space="preserve">На </w:t>
      </w:r>
      <w:r w:rsidR="009E1F24">
        <w:rPr>
          <w:rFonts w:ascii="Times New Roman" w:hAnsi="Times New Roman"/>
          <w:sz w:val="24"/>
          <w:szCs w:val="24"/>
        </w:rPr>
        <w:t xml:space="preserve">основание </w:t>
      </w:r>
      <w:r w:rsidRPr="00EF4270">
        <w:rPr>
          <w:rFonts w:ascii="Times New Roman" w:hAnsi="Times New Roman"/>
          <w:sz w:val="24"/>
          <w:szCs w:val="24"/>
        </w:rPr>
        <w:t xml:space="preserve">чл. 13, ал. 1 и ал. 3 от </w:t>
      </w:r>
      <w:r w:rsidR="00031DC9" w:rsidRPr="00031DC9">
        <w:rPr>
          <w:rFonts w:ascii="Times New Roman" w:hAnsi="Times New Roman"/>
          <w:sz w:val="24"/>
          <w:szCs w:val="24"/>
        </w:rPr>
        <w:t xml:space="preserve">Наредбата за определяне на условията, реда и механизма за функциониране на Информационната система за управление и </w:t>
      </w:r>
      <w:r w:rsidR="00031DC9" w:rsidRPr="00031DC9">
        <w:rPr>
          <w:rFonts w:ascii="Times New Roman" w:hAnsi="Times New Roman"/>
          <w:sz w:val="24"/>
          <w:szCs w:val="24"/>
        </w:rPr>
        <w:lastRenderedPageBreak/>
        <w:t>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</w:t>
      </w:r>
      <w:r>
        <w:rPr>
          <w:rFonts w:ascii="Times New Roman" w:hAnsi="Times New Roman"/>
          <w:sz w:val="24"/>
          <w:szCs w:val="24"/>
        </w:rPr>
        <w:t xml:space="preserve">, </w:t>
      </w:r>
      <w:r w:rsidR="005440BA">
        <w:rPr>
          <w:rFonts w:ascii="Times New Roman" w:hAnsi="Times New Roman"/>
          <w:sz w:val="24"/>
          <w:szCs w:val="24"/>
        </w:rPr>
        <w:t>настоящ</w:t>
      </w:r>
      <w:r w:rsidR="003F6DAC">
        <w:rPr>
          <w:rFonts w:ascii="Times New Roman" w:hAnsi="Times New Roman"/>
          <w:sz w:val="24"/>
          <w:szCs w:val="24"/>
        </w:rPr>
        <w:t>ото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 w:rsidR="003F6DAC">
        <w:rPr>
          <w:rFonts w:ascii="Times New Roman" w:hAnsi="Times New Roman"/>
          <w:sz w:val="24"/>
          <w:szCs w:val="24"/>
        </w:rPr>
        <w:t>Решение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4F32B6D1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 w:rsidR="003F6DAC">
        <w:rPr>
          <w:rFonts w:ascii="Times New Roman" w:eastAsia="Times New Roman" w:hAnsi="Times New Roman"/>
          <w:sz w:val="24"/>
          <w:szCs w:val="24"/>
        </w:rPr>
        <w:t>ото решение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A46C61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4.5pt;height:94.05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7F70" w14:textId="77777777" w:rsidR="00692EFE" w:rsidRDefault="00692EFE" w:rsidP="000513B7">
      <w:pPr>
        <w:spacing w:after="0" w:line="240" w:lineRule="auto"/>
      </w:pPr>
      <w:r>
        <w:separator/>
      </w:r>
    </w:p>
  </w:endnote>
  <w:endnote w:type="continuationSeparator" w:id="0">
    <w:p w14:paraId="5412EC58" w14:textId="77777777" w:rsidR="00692EFE" w:rsidRDefault="00692EFE" w:rsidP="000513B7">
      <w:pPr>
        <w:spacing w:after="0" w:line="240" w:lineRule="auto"/>
      </w:pPr>
      <w:r>
        <w:continuationSeparator/>
      </w:r>
    </w:p>
  </w:endnote>
  <w:endnote w:type="continuationNotice" w:id="1">
    <w:p w14:paraId="61C913F4" w14:textId="77777777" w:rsidR="00692EFE" w:rsidRDefault="00692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57C2" w14:textId="77777777" w:rsidR="008D2CB0" w:rsidRDefault="008D2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7991" w14:textId="77777777" w:rsidR="008D2CB0" w:rsidRDefault="008D2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A46C61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A46C61">
      <w:rPr>
        <w:rFonts w:ascii="Times New Roman" w:hAnsi="Times New Roman"/>
        <w:sz w:val="18"/>
        <w:lang w:val="ru-RU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A46C61">
      <w:rPr>
        <w:rFonts w:ascii="Times New Roman" w:hAnsi="Times New Roman"/>
        <w:sz w:val="18"/>
        <w:lang w:val="ru-RU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A46C61">
      <w:rPr>
        <w:rFonts w:ascii="Times New Roman" w:hAnsi="Times New Roman"/>
        <w:sz w:val="18"/>
        <w:lang w:val="ru-RU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A46C61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A46C61">
      <w:rPr>
        <w:rFonts w:ascii="Times New Roman" w:hAnsi="Times New Roman"/>
        <w:sz w:val="18"/>
        <w:szCs w:val="18"/>
        <w:lang w:val="de-DE"/>
      </w:rPr>
      <w:t>www.opnoir.bg, 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A46C61">
      <w:rPr>
        <w:rFonts w:ascii="Times New Roman" w:hAnsi="Times New Roman"/>
        <w:sz w:val="18"/>
        <w:szCs w:val="18"/>
        <w:lang w:val="de-DE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A46C61">
      <w:rPr>
        <w:rFonts w:ascii="Times New Roman" w:hAnsi="Times New Roman"/>
        <w:sz w:val="18"/>
        <w:lang w:val="de-DE"/>
      </w:rPr>
      <w:t>: +359 2 46 76</w:t>
    </w:r>
    <w:r w:rsidRPr="00A46C61">
      <w:rPr>
        <w:rFonts w:ascii="Times New Roman" w:hAnsi="Times New Roman"/>
        <w:sz w:val="18"/>
        <w:szCs w:val="18"/>
        <w:lang w:val="de-DE"/>
      </w:rPr>
      <w:t xml:space="preserve"> </w:t>
    </w:r>
    <w:r w:rsidRPr="00A46C61">
      <w:rPr>
        <w:rFonts w:ascii="Times New Roman" w:hAnsi="Times New Roman"/>
        <w:sz w:val="18"/>
        <w:lang w:val="de-DE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A46C61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EDD9" w14:textId="77777777" w:rsidR="00692EFE" w:rsidRDefault="00692EFE" w:rsidP="000513B7">
      <w:pPr>
        <w:spacing w:after="0" w:line="240" w:lineRule="auto"/>
      </w:pPr>
      <w:r>
        <w:separator/>
      </w:r>
    </w:p>
  </w:footnote>
  <w:footnote w:type="continuationSeparator" w:id="0">
    <w:p w14:paraId="0768E39A" w14:textId="77777777" w:rsidR="00692EFE" w:rsidRDefault="00692EFE" w:rsidP="000513B7">
      <w:pPr>
        <w:spacing w:after="0" w:line="240" w:lineRule="auto"/>
      </w:pPr>
      <w:r>
        <w:continuationSeparator/>
      </w:r>
    </w:p>
  </w:footnote>
  <w:footnote w:type="continuationNotice" w:id="1">
    <w:p w14:paraId="637813D6" w14:textId="77777777" w:rsidR="00692EFE" w:rsidRDefault="00692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9995" w14:textId="77777777" w:rsidR="008D2CB0" w:rsidRDefault="008D2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1986"/>
      <w:gridCol w:w="43"/>
      <w:gridCol w:w="2110"/>
    </w:tblGrid>
    <w:tr w:rsidR="0067376E" w:rsidRPr="0067376E" w14:paraId="051E8A9F" w14:textId="77777777" w:rsidTr="003F6DAC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096AC865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47A41920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5.6</w:t>
          </w:r>
        </w:p>
      </w:tc>
      <w:tc>
        <w:tcPr>
          <w:tcW w:w="215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1D4F2D86" w:rsidR="0067376E" w:rsidRPr="008D2CB0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3F6DAC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3F6DAC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31EE2CAF" w:rsidR="0067376E" w:rsidRPr="005D240F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5D240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ариант </w:t>
          </w:r>
          <w:r w:rsidR="008E037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  <w:r w:rsidR="00AD5490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8E037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5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9D97925" w:rsidR="0067376E" w:rsidRPr="005D240F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5D240F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27097EEC" w:rsidR="0067376E" w:rsidRPr="005D240F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03D2FF28" w:rsidR="0067376E" w:rsidRPr="005D240F" w:rsidRDefault="00AD5490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</w:t>
          </w: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4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56A6"/>
    <w:multiLevelType w:val="hybridMultilevel"/>
    <w:tmpl w:val="504E4BCA"/>
    <w:lvl w:ilvl="0" w:tplc="04020013">
      <w:start w:val="1"/>
      <w:numFmt w:val="upperRoman"/>
      <w:lvlText w:val="%1."/>
      <w:lvlJc w:val="right"/>
      <w:pPr>
        <w:ind w:left="1446" w:hanging="360"/>
      </w:pPr>
    </w:lvl>
    <w:lvl w:ilvl="1" w:tplc="04020019" w:tentative="1">
      <w:start w:val="1"/>
      <w:numFmt w:val="lowerLetter"/>
      <w:lvlText w:val="%2."/>
      <w:lvlJc w:val="left"/>
      <w:pPr>
        <w:ind w:left="2166" w:hanging="360"/>
      </w:pPr>
    </w:lvl>
    <w:lvl w:ilvl="2" w:tplc="0402001B" w:tentative="1">
      <w:start w:val="1"/>
      <w:numFmt w:val="lowerRoman"/>
      <w:lvlText w:val="%3."/>
      <w:lvlJc w:val="right"/>
      <w:pPr>
        <w:ind w:left="2886" w:hanging="180"/>
      </w:pPr>
    </w:lvl>
    <w:lvl w:ilvl="3" w:tplc="0402000F" w:tentative="1">
      <w:start w:val="1"/>
      <w:numFmt w:val="decimal"/>
      <w:lvlText w:val="%4."/>
      <w:lvlJc w:val="left"/>
      <w:pPr>
        <w:ind w:left="3606" w:hanging="360"/>
      </w:pPr>
    </w:lvl>
    <w:lvl w:ilvl="4" w:tplc="04020019" w:tentative="1">
      <w:start w:val="1"/>
      <w:numFmt w:val="lowerLetter"/>
      <w:lvlText w:val="%5."/>
      <w:lvlJc w:val="left"/>
      <w:pPr>
        <w:ind w:left="4326" w:hanging="360"/>
      </w:pPr>
    </w:lvl>
    <w:lvl w:ilvl="5" w:tplc="0402001B" w:tentative="1">
      <w:start w:val="1"/>
      <w:numFmt w:val="lowerRoman"/>
      <w:lvlText w:val="%6."/>
      <w:lvlJc w:val="right"/>
      <w:pPr>
        <w:ind w:left="5046" w:hanging="180"/>
      </w:pPr>
    </w:lvl>
    <w:lvl w:ilvl="6" w:tplc="0402000F" w:tentative="1">
      <w:start w:val="1"/>
      <w:numFmt w:val="decimal"/>
      <w:lvlText w:val="%7."/>
      <w:lvlJc w:val="left"/>
      <w:pPr>
        <w:ind w:left="5766" w:hanging="360"/>
      </w:pPr>
    </w:lvl>
    <w:lvl w:ilvl="7" w:tplc="04020019" w:tentative="1">
      <w:start w:val="1"/>
      <w:numFmt w:val="lowerLetter"/>
      <w:lvlText w:val="%8."/>
      <w:lvlJc w:val="left"/>
      <w:pPr>
        <w:ind w:left="6486" w:hanging="360"/>
      </w:pPr>
    </w:lvl>
    <w:lvl w:ilvl="8" w:tplc="0402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7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1DC9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7F4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87241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6ECD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1873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AC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0248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3D1"/>
    <w:rsid w:val="005075D5"/>
    <w:rsid w:val="00510EAA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596B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1C3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240F"/>
    <w:rsid w:val="005D3632"/>
    <w:rsid w:val="005D60D2"/>
    <w:rsid w:val="005D6C59"/>
    <w:rsid w:val="005E04F8"/>
    <w:rsid w:val="005E3444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1925"/>
    <w:rsid w:val="0068632E"/>
    <w:rsid w:val="006873BE"/>
    <w:rsid w:val="00687CD7"/>
    <w:rsid w:val="00690149"/>
    <w:rsid w:val="006923C0"/>
    <w:rsid w:val="006923C4"/>
    <w:rsid w:val="00692EFE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3F1A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21B0"/>
    <w:rsid w:val="008D2CB0"/>
    <w:rsid w:val="008D3012"/>
    <w:rsid w:val="008D4CB5"/>
    <w:rsid w:val="008D6FFB"/>
    <w:rsid w:val="008D79D1"/>
    <w:rsid w:val="008E0321"/>
    <w:rsid w:val="008E037E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5468E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1F24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46C61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9E0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D5490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3422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36F2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45CF"/>
    <w:rsid w:val="00D2546B"/>
    <w:rsid w:val="00D321C1"/>
    <w:rsid w:val="00D32301"/>
    <w:rsid w:val="00D34AA9"/>
    <w:rsid w:val="00D34FB0"/>
    <w:rsid w:val="00D36AA0"/>
    <w:rsid w:val="00D37A7C"/>
    <w:rsid w:val="00D426E8"/>
    <w:rsid w:val="00D458F2"/>
    <w:rsid w:val="00D45D25"/>
    <w:rsid w:val="00D479B3"/>
    <w:rsid w:val="00D532D2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D6312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4ACE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270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37BD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6450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  <w:style w:type="paragraph" w:customStyle="1" w:styleId="Style">
    <w:name w:val="Style"/>
    <w:rsid w:val="00D37A7C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40</cp:revision>
  <cp:lastPrinted>2019-12-02T09:58:00Z</cp:lastPrinted>
  <dcterms:created xsi:type="dcterms:W3CDTF">2022-05-18T13:28:00Z</dcterms:created>
  <dcterms:modified xsi:type="dcterms:W3CDTF">2024-10-21T07:19:00Z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